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B423E" w14:textId="77777777" w:rsidR="00013947" w:rsidRDefault="00013947" w:rsidP="00D13276">
      <w:pPr>
        <w:jc w:val="center"/>
        <w:rPr>
          <w:b/>
          <w:bCs/>
        </w:rPr>
      </w:pPr>
      <w:bookmarkStart w:id="0" w:name="_GoBack"/>
      <w:bookmarkEnd w:id="0"/>
    </w:p>
    <w:p w14:paraId="09391500" w14:textId="77777777" w:rsidR="00013947" w:rsidRDefault="00013947" w:rsidP="00013947">
      <w:pPr>
        <w:tabs>
          <w:tab w:val="left" w:pos="3261"/>
          <w:tab w:val="left" w:pos="6860"/>
        </w:tabs>
        <w:ind w:right="4762"/>
        <w:rPr>
          <w:b/>
        </w:rPr>
      </w:pPr>
      <w:r>
        <w:t xml:space="preserve">              </w:t>
      </w:r>
      <w:r>
        <w:rPr>
          <w:noProof/>
        </w:rPr>
        <w:object w:dxaOrig="2700" w:dyaOrig="2700" w14:anchorId="7CA3E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3.5pt" o:ole="" fillcolor="window">
            <v:imagedata r:id="rId5" o:title="" croptop="-2062f" cropleft="7864f"/>
          </v:shape>
          <o:OLEObject Type="Embed" ProgID="PBrush" ShapeID="_x0000_i1025" DrawAspect="Content" ObjectID="_1649233093" r:id="rId6"/>
        </w:object>
      </w:r>
    </w:p>
    <w:p w14:paraId="6DE7579F" w14:textId="77777777" w:rsidR="00013947" w:rsidRDefault="00013947" w:rsidP="00013947">
      <w:pPr>
        <w:tabs>
          <w:tab w:val="left" w:pos="3261"/>
          <w:tab w:val="left" w:pos="6860"/>
        </w:tabs>
        <w:ind w:right="4762"/>
      </w:pPr>
      <w:r>
        <w:rPr>
          <w:b/>
        </w:rPr>
        <w:t>ΕΛΛΗΝΙΚΗ ΔΗΜΟΚΡΑΤΙΑ</w:t>
      </w:r>
    </w:p>
    <w:p w14:paraId="5F19588F" w14:textId="77777777" w:rsidR="00013947" w:rsidRDefault="00013947" w:rsidP="00013947">
      <w:pPr>
        <w:tabs>
          <w:tab w:val="left" w:pos="6860"/>
        </w:tabs>
        <w:ind w:right="5740"/>
        <w:jc w:val="center"/>
      </w:pPr>
      <w:r>
        <w:rPr>
          <w:b/>
          <w:sz w:val="16"/>
        </w:rPr>
        <w:t>ΥΠΟΥΡΓΕΙΟ ΕΡΓΑΣΙΑΣ ΚΑΙ ΚΟΙΝΩΝΙΚΩΝ ΥΠΟΘΕΣΕΩΝ</w:t>
      </w:r>
    </w:p>
    <w:p w14:paraId="6A675212" w14:textId="77777777" w:rsidR="00013947" w:rsidRDefault="00013947" w:rsidP="00013947">
      <w:pPr>
        <w:tabs>
          <w:tab w:val="left" w:pos="1540"/>
          <w:tab w:val="left" w:pos="7000"/>
        </w:tabs>
        <w:ind w:right="5304"/>
        <w:jc w:val="center"/>
      </w:pPr>
      <w:r>
        <w:rPr>
          <w:noProof/>
          <w:lang w:eastAsia="el-GR"/>
        </w:rPr>
        <w:drawing>
          <wp:anchor distT="0" distB="0" distL="114935" distR="114935" simplePos="0" relativeHeight="251660288" behindDoc="0" locked="0" layoutInCell="1" allowOverlap="1" wp14:anchorId="30F5B690" wp14:editId="5D696D48">
            <wp:simplePos x="0" y="0"/>
            <wp:positionH relativeFrom="column">
              <wp:posOffset>1270</wp:posOffset>
            </wp:positionH>
            <wp:positionV relativeFrom="paragraph">
              <wp:posOffset>60325</wp:posOffset>
            </wp:positionV>
            <wp:extent cx="1626870" cy="7308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" t="-427" r="-19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30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5A80" w14:textId="77777777" w:rsidR="00013947" w:rsidRDefault="00013947" w:rsidP="00013947">
      <w:pPr>
        <w:tabs>
          <w:tab w:val="left" w:pos="1540"/>
          <w:tab w:val="left" w:pos="7000"/>
        </w:tabs>
        <w:ind w:right="5304"/>
        <w:jc w:val="center"/>
      </w:pPr>
    </w:p>
    <w:p w14:paraId="3FD0B1CC" w14:textId="77777777" w:rsidR="00013947" w:rsidRDefault="00013947" w:rsidP="00013947">
      <w:pPr>
        <w:tabs>
          <w:tab w:val="left" w:pos="1540"/>
          <w:tab w:val="left" w:pos="7000"/>
        </w:tabs>
        <w:ind w:right="5304"/>
        <w:jc w:val="center"/>
      </w:pPr>
    </w:p>
    <w:p w14:paraId="4441BC05" w14:textId="77777777" w:rsidR="00013947" w:rsidRDefault="00013947" w:rsidP="00013947">
      <w:pPr>
        <w:tabs>
          <w:tab w:val="left" w:pos="1540"/>
          <w:tab w:val="left" w:pos="7000"/>
        </w:tabs>
        <w:ind w:right="2432"/>
        <w:rPr>
          <w:sz w:val="10"/>
        </w:rPr>
      </w:pPr>
    </w:p>
    <w:p w14:paraId="28D6EEA6" w14:textId="77777777" w:rsidR="00013947" w:rsidRDefault="00013947" w:rsidP="00013947">
      <w:pPr>
        <w:autoSpaceDE w:val="0"/>
      </w:pPr>
      <w:r>
        <w:rPr>
          <w:rFonts w:ascii="Tahoma-Bold" w:eastAsia="Tahoma-Bold" w:hAnsi="Tahoma-Bold" w:cs="Tahoma-Bold"/>
          <w:b/>
          <w:bCs/>
        </w:rPr>
        <w:t xml:space="preserve">        </w:t>
      </w:r>
      <w:r>
        <w:rPr>
          <w:rFonts w:ascii="Tahoma-Bold" w:eastAsia="Tahoma-Bold" w:hAnsi="Tahoma-Bold" w:cs="Tahoma-Bold"/>
          <w:b/>
          <w:bCs/>
          <w:u w:val="single"/>
        </w:rPr>
        <w:t xml:space="preserve">                                   </w:t>
      </w:r>
    </w:p>
    <w:p w14:paraId="588E202F" w14:textId="77777777" w:rsidR="00013947" w:rsidRDefault="00013947" w:rsidP="00013947">
      <w:pPr>
        <w:spacing w:line="380" w:lineRule="atLeast"/>
        <w:ind w:left="-539" w:right="26"/>
        <w:jc w:val="right"/>
      </w:pPr>
      <w:r>
        <w:rPr>
          <w:b/>
        </w:rPr>
        <w:t>ΔΕΛΤΙΟ ΤΥΠΟΥ</w:t>
      </w:r>
    </w:p>
    <w:p w14:paraId="5F7588A8" w14:textId="77777777" w:rsidR="00013947" w:rsidRDefault="00013947" w:rsidP="00013947">
      <w:pPr>
        <w:spacing w:line="380" w:lineRule="atLeast"/>
        <w:ind w:left="-539" w:right="26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F5CD3" wp14:editId="7068CF82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5486400" cy="27305"/>
                <wp:effectExtent l="50800" t="56515" r="63500" b="685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273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782A212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45pt" to="423pt,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" strokeweight=".26mm">
                <v:stroke joinstyle="miter" endcap="square"/>
                <v:shadow opacity="49150f"/>
              </v:line>
            </w:pict>
          </mc:Fallback>
        </mc:AlternateContent>
      </w:r>
      <w:r>
        <w:t>Πέμπτη  23/04/2020</w:t>
      </w:r>
    </w:p>
    <w:p w14:paraId="3B089037" w14:textId="77777777" w:rsidR="00013947" w:rsidRPr="00013947" w:rsidRDefault="00013947" w:rsidP="00013947">
      <w:pPr>
        <w:spacing w:line="380" w:lineRule="atLeast"/>
        <w:ind w:left="-539" w:right="26"/>
        <w:jc w:val="right"/>
      </w:pPr>
    </w:p>
    <w:p w14:paraId="77680A12" w14:textId="7E6313D1" w:rsidR="008F5567" w:rsidRDefault="007A6A33" w:rsidP="00D13276">
      <w:pPr>
        <w:jc w:val="both"/>
        <w:rPr>
          <w:b/>
          <w:bCs/>
        </w:rPr>
      </w:pPr>
      <w:r>
        <w:rPr>
          <w:b/>
          <w:bCs/>
        </w:rPr>
        <w:t xml:space="preserve">                            </w:t>
      </w:r>
      <w:proofErr w:type="spellStart"/>
      <w:r>
        <w:rPr>
          <w:b/>
          <w:bCs/>
        </w:rPr>
        <w:t>Mη</w:t>
      </w:r>
      <w:proofErr w:type="spellEnd"/>
      <w:r>
        <w:rPr>
          <w:b/>
          <w:bCs/>
        </w:rPr>
        <w:t xml:space="preserve"> υποχρέωση υποβολής βεβαιώσεων</w:t>
      </w:r>
      <w:r w:rsidRPr="00D13276">
        <w:rPr>
          <w:b/>
          <w:bCs/>
        </w:rPr>
        <w:t xml:space="preserve"> </w:t>
      </w:r>
      <w:bookmarkStart w:id="1" w:name="_Hlk38483726"/>
      <w:r w:rsidRPr="00D13276">
        <w:rPr>
          <w:b/>
          <w:bCs/>
        </w:rPr>
        <w:t xml:space="preserve">για </w:t>
      </w:r>
      <w:bookmarkEnd w:id="1"/>
      <w:r w:rsidRPr="00D13276">
        <w:rPr>
          <w:b/>
          <w:bCs/>
        </w:rPr>
        <w:t>φορολογική χρήση</w:t>
      </w:r>
    </w:p>
    <w:p w14:paraId="39FC292B" w14:textId="77777777" w:rsidR="007A6A33" w:rsidRDefault="007A6A33" w:rsidP="00D13276">
      <w:pPr>
        <w:jc w:val="both"/>
      </w:pPr>
    </w:p>
    <w:p w14:paraId="256A0830" w14:textId="3BF24129" w:rsidR="0011197B" w:rsidRPr="0070634E" w:rsidRDefault="0011197B" w:rsidP="00D13276">
      <w:pPr>
        <w:jc w:val="both"/>
        <w:rPr>
          <w:rFonts w:cstheme="minorHAnsi"/>
          <w:sz w:val="24"/>
          <w:szCs w:val="24"/>
        </w:rPr>
      </w:pPr>
      <w:r w:rsidRPr="0070634E">
        <w:rPr>
          <w:rFonts w:cstheme="minorHAnsi"/>
          <w:sz w:val="24"/>
          <w:szCs w:val="24"/>
        </w:rPr>
        <w:t>H Διοίκηση του ΟΠΕΚΑ</w:t>
      </w:r>
      <w:r w:rsidR="008F5567" w:rsidRPr="0070634E">
        <w:rPr>
          <w:rFonts w:cstheme="minorHAnsi"/>
          <w:sz w:val="24"/>
          <w:szCs w:val="24"/>
        </w:rPr>
        <w:t xml:space="preserve"> εν </w:t>
      </w:r>
      <w:r w:rsidR="0070634E" w:rsidRPr="0070634E">
        <w:rPr>
          <w:rFonts w:cstheme="minorHAnsi"/>
          <w:sz w:val="24"/>
          <w:szCs w:val="24"/>
        </w:rPr>
        <w:t xml:space="preserve">όψει της </w:t>
      </w:r>
      <w:r w:rsidR="008F5567" w:rsidRPr="0070634E">
        <w:rPr>
          <w:rFonts w:cstheme="minorHAnsi"/>
          <w:sz w:val="24"/>
          <w:szCs w:val="24"/>
        </w:rPr>
        <w:t>υποβολής δηλώσεων φορολογίας εισοδήματος για το φορολογικό έτος 2019</w:t>
      </w:r>
      <w:r w:rsidR="0070634E" w:rsidRPr="0070634E">
        <w:rPr>
          <w:rFonts w:cstheme="minorHAnsi"/>
          <w:sz w:val="24"/>
          <w:szCs w:val="24"/>
        </w:rPr>
        <w:t xml:space="preserve"> </w:t>
      </w:r>
      <w:r w:rsidR="0079369A" w:rsidRPr="0070634E">
        <w:rPr>
          <w:rFonts w:cstheme="minorHAnsi"/>
          <w:sz w:val="24"/>
          <w:szCs w:val="24"/>
        </w:rPr>
        <w:t xml:space="preserve">επισημαίνει προς όλους τους ενδιαφερόμενους </w:t>
      </w:r>
      <w:r w:rsidRPr="0070634E">
        <w:rPr>
          <w:rFonts w:cstheme="minorHAnsi"/>
          <w:sz w:val="24"/>
          <w:szCs w:val="24"/>
        </w:rPr>
        <w:t>ότι:</w:t>
      </w:r>
    </w:p>
    <w:p w14:paraId="3C3EA1C7" w14:textId="494993BF" w:rsidR="008F5567" w:rsidRPr="0070634E" w:rsidRDefault="008F5567" w:rsidP="00C166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70634E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Δυνάμει </w:t>
      </w:r>
      <w:r w:rsidR="0079369A" w:rsidRPr="0070634E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της </w:t>
      </w:r>
      <w:r w:rsidRPr="0070634E">
        <w:rPr>
          <w:rFonts w:eastAsia="Times New Roman" w:cstheme="minorHAnsi"/>
          <w:color w:val="222222"/>
          <w:sz w:val="24"/>
          <w:szCs w:val="24"/>
          <w:lang w:eastAsia="el-GR"/>
        </w:rPr>
        <w:t xml:space="preserve">απόφασης του </w:t>
      </w:r>
      <w:r w:rsidRPr="0070634E">
        <w:rPr>
          <w:rFonts w:cstheme="minorHAnsi"/>
          <w:sz w:val="24"/>
          <w:szCs w:val="24"/>
        </w:rPr>
        <w:t>Διοικητή της Ανεξάρτητης Αρχής Δημοσίων Εσόδων (ΦΕΚ Β 406/11.02.2020 ) κατ’ εφαρμογή των σχετικών φορολογικών διατάξεων</w:t>
      </w:r>
      <w:r w:rsidR="0079369A" w:rsidRPr="0070634E">
        <w:rPr>
          <w:rFonts w:cstheme="minorHAnsi"/>
          <w:sz w:val="24"/>
          <w:szCs w:val="24"/>
        </w:rPr>
        <w:t xml:space="preserve">, </w:t>
      </w:r>
      <w:r w:rsidR="00D105E5" w:rsidRPr="0070634E">
        <w:rPr>
          <w:rFonts w:cstheme="minorHAnsi"/>
          <w:sz w:val="24"/>
          <w:szCs w:val="24"/>
        </w:rPr>
        <w:t xml:space="preserve">που καθορίζουν ποιες παροχές </w:t>
      </w:r>
      <w:r w:rsidR="0079369A" w:rsidRPr="0070634E">
        <w:rPr>
          <w:rFonts w:cstheme="minorHAnsi"/>
          <w:sz w:val="24"/>
          <w:szCs w:val="24"/>
        </w:rPr>
        <w:t>δεν θεωρούνται φορολογητέο εισόδημα</w:t>
      </w:r>
      <w:r w:rsidR="0070634E">
        <w:rPr>
          <w:rFonts w:cstheme="minorHAnsi"/>
          <w:sz w:val="24"/>
          <w:szCs w:val="24"/>
        </w:rPr>
        <w:t>,</w:t>
      </w:r>
      <w:r w:rsidR="0079369A" w:rsidRPr="0070634E">
        <w:rPr>
          <w:rFonts w:cstheme="minorHAnsi"/>
          <w:sz w:val="24"/>
          <w:szCs w:val="24"/>
        </w:rPr>
        <w:t xml:space="preserve">  </w:t>
      </w:r>
      <w:r w:rsidRPr="0070634E">
        <w:rPr>
          <w:rFonts w:cstheme="minorHAnsi"/>
          <w:b/>
          <w:bCs/>
          <w:sz w:val="24"/>
          <w:szCs w:val="24"/>
        </w:rPr>
        <w:t xml:space="preserve">ο </w:t>
      </w:r>
      <w:r w:rsidRPr="008F5567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ΟΠΕΚΑ δεν συντάσσει βεβαίωση αποδοχών για το φορολογικό  έτος 2019 ούτε αποστέλλει</w:t>
      </w:r>
      <w:r w:rsidRPr="0070634E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 xml:space="preserve"> σχετικό αρχείο</w:t>
      </w:r>
      <w:r w:rsidRPr="008F5567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 xml:space="preserve"> στη φορολογική διοίκηση,</w:t>
      </w:r>
      <w:r w:rsidRPr="0070634E">
        <w:rPr>
          <w:rFonts w:eastAsia="Times New Roman" w:cstheme="minorHAnsi"/>
          <w:color w:val="222222"/>
          <w:sz w:val="24"/>
          <w:szCs w:val="24"/>
          <w:lang w:eastAsia="el-GR"/>
        </w:rPr>
        <w:t xml:space="preserve"> όσον αφορά: </w:t>
      </w:r>
    </w:p>
    <w:p w14:paraId="5E5C3DA6" w14:textId="3F71B48B" w:rsidR="008F5567" w:rsidRPr="00D105E5" w:rsidRDefault="008F5567" w:rsidP="007D17C3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color w:val="666666"/>
          <w:sz w:val="27"/>
          <w:szCs w:val="27"/>
        </w:rPr>
      </w:pPr>
      <w:r w:rsidRPr="0070634E">
        <w:rPr>
          <w:rFonts w:asciiTheme="minorHAnsi" w:hAnsiTheme="minorHAnsi" w:cstheme="minorHAnsi"/>
          <w:b/>
          <w:bCs/>
          <w:color w:val="222222"/>
        </w:rPr>
        <w:t>Προνοιακά αναπηρικά επιδόματα</w:t>
      </w:r>
      <w:r w:rsidRPr="00D105E5">
        <w:rPr>
          <w:rFonts w:asciiTheme="minorHAnsi" w:hAnsiTheme="minorHAnsi" w:cstheme="minorHAnsi"/>
          <w:color w:val="222222"/>
        </w:rPr>
        <w:t xml:space="preserve"> </w:t>
      </w:r>
      <w:r w:rsidRPr="0070634E">
        <w:rPr>
          <w:rFonts w:asciiTheme="minorHAnsi" w:hAnsiTheme="minorHAnsi" w:cstheme="minorHAnsi"/>
          <w:i/>
          <w:iCs/>
          <w:color w:val="222222"/>
        </w:rPr>
        <w:t>(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επίδομα κίνησης σε παραπληγικούς, </w:t>
      </w:r>
      <w:proofErr w:type="spellStart"/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>τετραπληγικούς</w:t>
      </w:r>
      <w:proofErr w:type="spellEnd"/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 και ακρωτηριασμένους,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διατροφικό επίδομα σε νεφροπαθείς, μεταμοσχευμένους πνευμόνων και μυελού των οστών, καθώς και σε αλλοδαπούς και ομογενείς νεφροπαθείς, μεταμοσχευμένους καρδιάς, ήπατος, οικονομική ενίσχυση ατόμων με βαριά αναπηρία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 οικονομική ενίσχυση ατόμων με βαριά νοητική υστέρηση,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οικονομική ενίσχυση παραπληγικών – </w:t>
      </w:r>
      <w:proofErr w:type="spellStart"/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τετραπληγικών</w:t>
      </w:r>
      <w:proofErr w:type="spellEnd"/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 και ακρωτηριασμένων ανασφάλιστων και ασφαλισμένων του Δημοσίου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ενίσχυση ατόμων με συγγενή αιμολυτική αναιμία (μεσογειακή δρεπανοκυτταρική </w:t>
      </w:r>
      <w:proofErr w:type="spellStart"/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μικροδρεπανοκυτταρική</w:t>
      </w:r>
      <w:proofErr w:type="spellEnd"/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 κ.λπ.) ή συγγενή αιμορραγική διάθεση (αιμορροφιλία κ.λπ.), Σύνδρομο Επίκτητης </w:t>
      </w:r>
      <w:proofErr w:type="spellStart"/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Ανοσοανεπάρκειας</w:t>
      </w:r>
      <w:proofErr w:type="spellEnd"/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 (AIDS)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οικονομική ενίσχυση κωφών και βαρήκοων ατόμων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οικονομική ενίσχυση ατόμων με αναπηρία όρασης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>οικονομική ενίσχυση ατόμων με εγκεφαλική παράλυση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7D17C3" w:rsidRPr="007D17C3">
        <w:rPr>
          <w:rFonts w:asciiTheme="minorHAnsi" w:hAnsiTheme="minorHAnsi" w:cstheme="minorHAnsi"/>
          <w:i/>
          <w:iCs/>
          <w:sz w:val="22"/>
          <w:szCs w:val="22"/>
        </w:rPr>
        <w:t xml:space="preserve">εισοδηματική ενίσχυση ασθενών και αποθεραπευμένων χανσενικών και μελών των οικογενειών </w:t>
      </w:r>
      <w:r w:rsidR="007D17C3" w:rsidRPr="00D105E5">
        <w:rPr>
          <w:rFonts w:asciiTheme="minorHAnsi" w:hAnsiTheme="minorHAnsi" w:cstheme="minorHAnsi"/>
          <w:i/>
          <w:iCs/>
          <w:sz w:val="22"/>
          <w:szCs w:val="22"/>
        </w:rPr>
        <w:t>τους</w:t>
      </w:r>
      <w:r w:rsidR="007D17C3" w:rsidRPr="00D105E5">
        <w:rPr>
          <w:rFonts w:asciiTheme="minorHAnsi" w:hAnsiTheme="minorHAnsi" w:cstheme="minorHAnsi"/>
          <w:color w:val="666666"/>
          <w:sz w:val="27"/>
          <w:szCs w:val="27"/>
        </w:rPr>
        <w:t>)</w:t>
      </w:r>
    </w:p>
    <w:p w14:paraId="0FA32AB4" w14:textId="43DA6E8B" w:rsidR="0079369A" w:rsidRPr="00D105E5" w:rsidRDefault="0070634E" w:rsidP="00C16612">
      <w:pPr>
        <w:pStyle w:val="NormalWe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5" w:after="195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222222"/>
        </w:rPr>
        <w:t>Π</w:t>
      </w:r>
      <w:r w:rsidR="007D17C3" w:rsidRPr="0070634E">
        <w:rPr>
          <w:rFonts w:asciiTheme="minorHAnsi" w:hAnsiTheme="minorHAnsi" w:cstheme="minorHAnsi"/>
          <w:b/>
          <w:bCs/>
          <w:color w:val="222222"/>
        </w:rPr>
        <w:t>ρονοιακές παροχές</w:t>
      </w:r>
      <w:r w:rsidR="007D17C3" w:rsidRPr="00D105E5">
        <w:rPr>
          <w:rFonts w:asciiTheme="minorHAnsi" w:hAnsiTheme="minorHAnsi" w:cstheme="minorHAnsi"/>
          <w:color w:val="222222"/>
        </w:rPr>
        <w:t>, οικονομικές και εισοδηματικές ενισχύσεις και κοινωνικές υπηρεσίες για την οικονομική στήριξη – ενίσχυση</w:t>
      </w:r>
      <w:r w:rsidR="007D17C3" w:rsidRPr="00D105E5">
        <w:rPr>
          <w:rFonts w:asciiTheme="minorHAnsi" w:hAnsiTheme="minorHAnsi" w:cstheme="minorHAnsi"/>
          <w:b/>
          <w:bCs/>
          <w:color w:val="222222"/>
        </w:rPr>
        <w:t xml:space="preserve"> ειδικών και </w:t>
      </w:r>
      <w:r w:rsidR="007D17C3" w:rsidRPr="00D105E5">
        <w:rPr>
          <w:rFonts w:asciiTheme="minorHAnsi" w:hAnsiTheme="minorHAnsi" w:cstheme="minorHAnsi"/>
          <w:b/>
          <w:bCs/>
          <w:color w:val="222222"/>
        </w:rPr>
        <w:lastRenderedPageBreak/>
        <w:t>ευπαθών ομάδων</w:t>
      </w:r>
      <w:r w:rsidR="007D17C3" w:rsidRPr="00D105E5">
        <w:rPr>
          <w:rFonts w:asciiTheme="minorHAnsi" w:hAnsiTheme="minorHAnsi" w:cstheme="minorHAnsi"/>
          <w:color w:val="222222"/>
        </w:rPr>
        <w:t xml:space="preserve"> </w:t>
      </w:r>
      <w:r w:rsidR="007D17C3" w:rsidRPr="0070634E">
        <w:rPr>
          <w:rFonts w:asciiTheme="minorHAnsi" w:hAnsiTheme="minorHAnsi" w:cstheme="minorHAnsi"/>
          <w:i/>
          <w:iCs/>
          <w:color w:val="222222"/>
          <w:sz w:val="22"/>
          <w:szCs w:val="22"/>
        </w:rPr>
        <w:t>(</w:t>
      </w:r>
      <w:r w:rsidR="007D17C3" w:rsidRPr="00D105E5">
        <w:rPr>
          <w:rFonts w:asciiTheme="minorHAnsi" w:hAnsiTheme="minorHAnsi" w:cstheme="minorHAnsi"/>
          <w:i/>
          <w:iCs/>
          <w:color w:val="222222"/>
          <w:sz w:val="22"/>
          <w:szCs w:val="22"/>
        </w:rPr>
        <w:t>Επίδομα Στεγαστικής Συνδρομής σε ανασφάλιστους υπερήλικες, εισοδηματική ενίσχυση Οικογενειών Ορεινών Μειονεκτικών Περιοχών, Κάρτα μετακίνησης Πολυτέκνων</w:t>
      </w:r>
      <w:r w:rsidR="0079369A" w:rsidRPr="00D105E5">
        <w:rPr>
          <w:rFonts w:asciiTheme="minorHAnsi" w:hAnsiTheme="minorHAnsi" w:cstheme="minorHAnsi"/>
          <w:color w:val="222222"/>
        </w:rPr>
        <w:t xml:space="preserve">) </w:t>
      </w:r>
    </w:p>
    <w:p w14:paraId="6BCC5459" w14:textId="0FE65FAE" w:rsidR="0079369A" w:rsidRPr="00D105E5" w:rsidRDefault="0070634E" w:rsidP="00C16612">
      <w:pPr>
        <w:pStyle w:val="NormalWe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5" w:after="195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</w:rPr>
        <w:t>Ε</w:t>
      </w:r>
      <w:r w:rsidR="007D17C3" w:rsidRPr="007D17C3">
        <w:rPr>
          <w:rFonts w:asciiTheme="minorHAnsi" w:hAnsiTheme="minorHAnsi" w:cstheme="minorHAnsi"/>
          <w:b/>
          <w:bCs/>
          <w:color w:val="000000"/>
        </w:rPr>
        <w:t>πίδομα ομογενών προσφύγων</w:t>
      </w:r>
      <w:r w:rsidR="007D17C3" w:rsidRPr="007D17C3">
        <w:rPr>
          <w:rFonts w:asciiTheme="minorHAnsi" w:hAnsiTheme="minorHAnsi" w:cstheme="minorHAnsi"/>
          <w:color w:val="000000"/>
        </w:rPr>
        <w:t xml:space="preserve"> που χορηγείται βάσει των διατάξεων του </w:t>
      </w:r>
      <w:proofErr w:type="spellStart"/>
      <w:r w:rsidR="007D17C3" w:rsidRPr="007D17C3">
        <w:rPr>
          <w:rFonts w:asciiTheme="minorHAnsi" w:hAnsiTheme="minorHAnsi" w:cstheme="minorHAnsi"/>
          <w:color w:val="000000"/>
        </w:rPr>
        <w:t>ν.δ.</w:t>
      </w:r>
      <w:proofErr w:type="spellEnd"/>
      <w:r w:rsidR="007D17C3" w:rsidRPr="007D17C3">
        <w:rPr>
          <w:rFonts w:asciiTheme="minorHAnsi" w:hAnsiTheme="minorHAnsi" w:cstheme="minorHAnsi"/>
          <w:color w:val="000000"/>
        </w:rPr>
        <w:t xml:space="preserve"> 57/1973 στα πλαίσια παροχής προγραμμάτων Κοινωνικής Προστασίας</w:t>
      </w:r>
    </w:p>
    <w:p w14:paraId="1C129E0A" w14:textId="2A097D98" w:rsidR="007D17C3" w:rsidRPr="00075FEF" w:rsidRDefault="0070634E" w:rsidP="00C16612">
      <w:pPr>
        <w:pStyle w:val="NormalWeb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5" w:after="195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075FEF">
        <w:rPr>
          <w:rFonts w:asciiTheme="minorHAnsi" w:hAnsiTheme="minorHAnsi" w:cstheme="minorHAnsi"/>
          <w:color w:val="000000"/>
        </w:rPr>
        <w:t>Έ</w:t>
      </w:r>
      <w:r w:rsidR="007D17C3" w:rsidRPr="007D17C3">
        <w:rPr>
          <w:rFonts w:asciiTheme="minorHAnsi" w:hAnsiTheme="minorHAnsi" w:cstheme="minorHAnsi"/>
          <w:color w:val="000000"/>
        </w:rPr>
        <w:t>κτακτες εφάπαξ οικονομικές ενισχύσεις σε δικαιούχους που επλήγησαν από φυσικές καταστροφές.</w:t>
      </w:r>
    </w:p>
    <w:p w14:paraId="79AD6C48" w14:textId="056C4118" w:rsidR="0079369A" w:rsidRPr="00075FEF" w:rsidRDefault="0070634E" w:rsidP="00C16612">
      <w:pPr>
        <w:pStyle w:val="ListParagraph"/>
        <w:numPr>
          <w:ilvl w:val="0"/>
          <w:numId w:val="2"/>
        </w:numPr>
        <w:spacing w:before="195" w:after="19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075FEF">
        <w:rPr>
          <w:rFonts w:eastAsia="Times New Roman" w:cstheme="minorHAnsi"/>
          <w:color w:val="000000"/>
          <w:sz w:val="24"/>
          <w:szCs w:val="24"/>
          <w:lang w:eastAsia="el-GR"/>
        </w:rPr>
        <w:t>Έ</w:t>
      </w:r>
      <w:r w:rsidR="0079369A" w:rsidRPr="00075FEF">
        <w:rPr>
          <w:rFonts w:eastAsia="Times New Roman" w:cstheme="minorHAnsi"/>
          <w:color w:val="000000"/>
          <w:sz w:val="24"/>
          <w:szCs w:val="24"/>
          <w:lang w:eastAsia="el-GR"/>
        </w:rPr>
        <w:t>ξοδα κηδείας της περίπτωσης γ' του άρθρου 4 του ν. 4520/2018</w:t>
      </w:r>
    </w:p>
    <w:p w14:paraId="0D2010DA" w14:textId="7ADAE2A7" w:rsidR="0079369A" w:rsidRPr="00075FEF" w:rsidRDefault="0070634E" w:rsidP="00C16612">
      <w:pPr>
        <w:pStyle w:val="ListParagraph"/>
        <w:numPr>
          <w:ilvl w:val="0"/>
          <w:numId w:val="2"/>
        </w:numPr>
        <w:spacing w:before="195" w:after="195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075FEF">
        <w:rPr>
          <w:rFonts w:eastAsia="Times New Roman" w:cstheme="minorHAnsi"/>
          <w:color w:val="000000"/>
          <w:sz w:val="24"/>
          <w:szCs w:val="24"/>
          <w:lang w:eastAsia="el-GR"/>
        </w:rPr>
        <w:t>Π</w:t>
      </w:r>
      <w:r w:rsidR="0079369A" w:rsidRPr="00075FEF">
        <w:rPr>
          <w:rFonts w:eastAsia="Times New Roman" w:cstheme="minorHAnsi"/>
          <w:color w:val="000000"/>
          <w:sz w:val="24"/>
          <w:szCs w:val="24"/>
          <w:lang w:eastAsia="el-GR"/>
        </w:rPr>
        <w:t>αροχές και υπηρεσίες του Λογαριασμού Αγροτικής Εστίας σύμφωνα με το ν. 3050/2002 (περίπτωση δ' άρθ. 4 ν. 4520/2018)</w:t>
      </w:r>
    </w:p>
    <w:p w14:paraId="3C326EB2" w14:textId="35C2CE92" w:rsidR="008F5567" w:rsidRPr="008F5567" w:rsidRDefault="00D105E5" w:rsidP="00C16612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5" w:after="195"/>
        <w:jc w:val="both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D105E5">
        <w:rPr>
          <w:rFonts w:asciiTheme="minorHAnsi" w:hAnsiTheme="minorHAnsi" w:cstheme="minorHAnsi"/>
          <w:color w:val="000000"/>
          <w:sz w:val="23"/>
          <w:szCs w:val="23"/>
        </w:rPr>
        <w:t>Τ</w:t>
      </w:r>
      <w:r w:rsidR="0079369A" w:rsidRPr="00D105E5">
        <w:rPr>
          <w:rFonts w:asciiTheme="minorHAnsi" w:hAnsiTheme="minorHAnsi" w:cstheme="minorHAnsi"/>
          <w:color w:val="000000"/>
          <w:sz w:val="23"/>
          <w:szCs w:val="23"/>
        </w:rPr>
        <w:t xml:space="preserve">α </w:t>
      </w:r>
      <w:r w:rsidR="008F5567" w:rsidRPr="008F5567">
        <w:rPr>
          <w:rFonts w:asciiTheme="minorHAnsi" w:hAnsiTheme="minorHAnsi" w:cstheme="minorHAnsi"/>
          <w:color w:val="222222"/>
        </w:rPr>
        <w:t xml:space="preserve">εν λόγω </w:t>
      </w:r>
      <w:r w:rsidR="00C16612">
        <w:rPr>
          <w:rFonts w:asciiTheme="minorHAnsi" w:hAnsiTheme="minorHAnsi" w:cstheme="minorHAnsi"/>
          <w:color w:val="222222"/>
        </w:rPr>
        <w:t xml:space="preserve">ποσά </w:t>
      </w:r>
      <w:r w:rsidR="005C6E42" w:rsidRPr="00C16612">
        <w:rPr>
          <w:rFonts w:asciiTheme="minorHAnsi" w:hAnsiTheme="minorHAnsi" w:cstheme="minorHAnsi"/>
          <w:color w:val="222222"/>
        </w:rPr>
        <w:t xml:space="preserve">που καταβλήθηκαν κατά το έτος 2019 από τον ΟΠΕΚΑ </w:t>
      </w:r>
      <w:r w:rsidR="00C16612" w:rsidRPr="008F5567">
        <w:rPr>
          <w:rFonts w:asciiTheme="minorHAnsi" w:hAnsiTheme="minorHAnsi" w:cstheme="minorHAnsi"/>
          <w:b/>
          <w:bCs/>
          <w:color w:val="222222"/>
          <w:u w:val="single"/>
        </w:rPr>
        <w:t>δεν αναγράφονται στους οικείους κωδικούς της φορολογικής δήλωσης</w:t>
      </w:r>
      <w:r w:rsidR="00C16612">
        <w:rPr>
          <w:rFonts w:asciiTheme="minorHAnsi" w:hAnsiTheme="minorHAnsi" w:cstheme="minorHAnsi"/>
          <w:color w:val="222222"/>
          <w:u w:val="single"/>
        </w:rPr>
        <w:t xml:space="preserve"> και</w:t>
      </w:r>
      <w:r w:rsidR="00C16612" w:rsidRPr="0070634E">
        <w:rPr>
          <w:rFonts w:asciiTheme="minorHAnsi" w:hAnsiTheme="minorHAnsi" w:cstheme="minorHAnsi"/>
          <w:color w:val="222222"/>
          <w:u w:val="single"/>
        </w:rPr>
        <w:t xml:space="preserve"> δεν υφίσταται</w:t>
      </w:r>
      <w:r w:rsidR="00C16612" w:rsidRPr="00D105E5">
        <w:rPr>
          <w:rFonts w:asciiTheme="minorHAnsi" w:hAnsiTheme="minorHAnsi" w:cstheme="minorHAnsi"/>
          <w:color w:val="222222"/>
          <w:u w:val="single"/>
        </w:rPr>
        <w:t xml:space="preserve"> </w:t>
      </w:r>
      <w:r w:rsidR="00C16612" w:rsidRPr="008F5567">
        <w:rPr>
          <w:rFonts w:asciiTheme="minorHAnsi" w:hAnsiTheme="minorHAnsi" w:cstheme="minorHAnsi"/>
          <w:color w:val="222222"/>
          <w:u w:val="single"/>
        </w:rPr>
        <w:t> </w:t>
      </w:r>
      <w:r w:rsidR="00C16612" w:rsidRPr="00D105E5">
        <w:rPr>
          <w:rFonts w:asciiTheme="minorHAnsi" w:hAnsiTheme="minorHAnsi" w:cstheme="minorHAnsi"/>
          <w:bCs/>
          <w:u w:val="single"/>
        </w:rPr>
        <w:t>η υποχρέωση υποβολής σχετικής βεβαίωση</w:t>
      </w:r>
      <w:r w:rsidR="00C16612" w:rsidRPr="00D105E5">
        <w:rPr>
          <w:rFonts w:asciiTheme="minorHAnsi" w:hAnsiTheme="minorHAnsi" w:cstheme="minorHAnsi"/>
          <w:u w:val="single"/>
        </w:rPr>
        <w:t>ς</w:t>
      </w:r>
      <w:r w:rsidR="00C16612" w:rsidRPr="00D105E5">
        <w:rPr>
          <w:rFonts w:asciiTheme="minorHAnsi" w:hAnsiTheme="minorHAnsi" w:cstheme="minorHAnsi"/>
        </w:rPr>
        <w:t xml:space="preserve"> κατά την υποβολή της δήλωσης φορολογίας εισοδήματος </w:t>
      </w:r>
      <w:r w:rsidR="00C16612" w:rsidRPr="00C16612">
        <w:rPr>
          <w:rFonts w:asciiTheme="minorHAnsi" w:hAnsiTheme="minorHAnsi" w:cstheme="minorHAnsi"/>
          <w:u w:val="single"/>
        </w:rPr>
        <w:t>για το φορολογικό έτος 2019</w:t>
      </w:r>
      <w:r w:rsidR="00C16612">
        <w:rPr>
          <w:rFonts w:asciiTheme="minorHAnsi" w:hAnsiTheme="minorHAnsi" w:cstheme="minorHAnsi"/>
        </w:rPr>
        <w:t>. Ως εκ τούτων</w:t>
      </w:r>
      <w:r w:rsidR="00C16612" w:rsidRPr="00D105E5">
        <w:rPr>
          <w:rFonts w:asciiTheme="minorHAnsi" w:hAnsiTheme="minorHAnsi" w:cstheme="minorHAnsi"/>
        </w:rPr>
        <w:t xml:space="preserve"> ο ΟΠΕΚΑ δεν εκδίδει βεβαιώσεις για φορολογική χρήση αναφορικά με τις ανωτέρω παροχές και υπηρεσίες που χορηγεί και διαχειρίζεται.</w:t>
      </w:r>
    </w:p>
    <w:p w14:paraId="3991F05E" w14:textId="403B4FEB" w:rsidR="008F5567" w:rsidRDefault="008F5567" w:rsidP="00D13276">
      <w:pPr>
        <w:jc w:val="both"/>
        <w:rPr>
          <w:color w:val="FF0000"/>
        </w:rPr>
      </w:pPr>
    </w:p>
    <w:p w14:paraId="002D8499" w14:textId="3E99418E" w:rsidR="00013947" w:rsidRDefault="007A6A33" w:rsidP="00013947">
      <w:pPr>
        <w:ind w:left="4320" w:firstLine="720"/>
        <w:jc w:val="both"/>
      </w:pPr>
      <w:r>
        <w:t xml:space="preserve">Από τη </w:t>
      </w:r>
      <w:r w:rsidR="00013947">
        <w:t>Διο</w:t>
      </w:r>
      <w:r>
        <w:t xml:space="preserve">ίκηση </w:t>
      </w:r>
      <w:r w:rsidR="00013947">
        <w:t>ΟΠΕΚΑ</w:t>
      </w:r>
    </w:p>
    <w:p w14:paraId="6D449F65" w14:textId="77777777" w:rsidR="00C945FA" w:rsidRPr="00C945FA" w:rsidRDefault="00C945FA"/>
    <w:sectPr w:rsidR="00C945FA" w:rsidRPr="00C94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-Bold">
    <w:altName w:val="Arial Unicode MS"/>
    <w:charset w:val="00"/>
    <w:family w:val="auto"/>
    <w:pitch w:val="variable"/>
    <w:sig w:usb0="00000000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5760"/>
    <w:multiLevelType w:val="hybridMultilevel"/>
    <w:tmpl w:val="DB04E5E4"/>
    <w:lvl w:ilvl="0" w:tplc="273C9E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222222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94278"/>
    <w:multiLevelType w:val="hybridMultilevel"/>
    <w:tmpl w:val="25A2FC4E"/>
    <w:lvl w:ilvl="0" w:tplc="E5822C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FA"/>
    <w:rsid w:val="00013947"/>
    <w:rsid w:val="00075FEF"/>
    <w:rsid w:val="00090A00"/>
    <w:rsid w:val="000A3353"/>
    <w:rsid w:val="000D14D9"/>
    <w:rsid w:val="0011197B"/>
    <w:rsid w:val="002B6809"/>
    <w:rsid w:val="002D483C"/>
    <w:rsid w:val="00506186"/>
    <w:rsid w:val="005C6E42"/>
    <w:rsid w:val="0060561B"/>
    <w:rsid w:val="0070634E"/>
    <w:rsid w:val="0079369A"/>
    <w:rsid w:val="007A6A33"/>
    <w:rsid w:val="007D17C3"/>
    <w:rsid w:val="008D0932"/>
    <w:rsid w:val="008F5567"/>
    <w:rsid w:val="00983664"/>
    <w:rsid w:val="00A704E7"/>
    <w:rsid w:val="00C130C3"/>
    <w:rsid w:val="00C16612"/>
    <w:rsid w:val="00C945FA"/>
    <w:rsid w:val="00D105E5"/>
    <w:rsid w:val="00D13276"/>
    <w:rsid w:val="00D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2891"/>
  <w15:chartTrackingRefBased/>
  <w15:docId w15:val="{C78C03F9-6A6E-43A1-8193-12EC5BF6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567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8F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GEORMAS</dc:creator>
  <cp:keywords/>
  <dc:description/>
  <cp:lastModifiedBy>tania</cp:lastModifiedBy>
  <cp:revision>2</cp:revision>
  <dcterms:created xsi:type="dcterms:W3CDTF">2020-04-24T08:32:00Z</dcterms:created>
  <dcterms:modified xsi:type="dcterms:W3CDTF">2020-04-24T08:32:00Z</dcterms:modified>
</cp:coreProperties>
</file>